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8A75"/>
    <w:p w14:paraId="5C9A6AC9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Toc8371"/>
      <w:r>
        <w:rPr>
          <w:rFonts w:hint="eastAsia"/>
          <w:lang w:val="en-US" w:eastAsia="zh-CN"/>
        </w:rPr>
        <w:t>Ivy_mooncake技术白皮书</w:t>
      </w:r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027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41A15A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8B345C3">
          <w:pPr>
            <w:pStyle w:val="5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</w:rPr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_Toc8371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Ivy_mooncake技术白皮书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_Toc8371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A800602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_Toc21954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一、 产品定位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_Toc21954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A30E4B1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_Toc22690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二、 应用场景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_Toc22690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C41CCCC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_Toc2633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三、 产品特点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_Toc2633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41DA180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_Toc9516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四、 技术架构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_Toc9516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FDB848F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_Toc26860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五、 部署形态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_Toc26860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F042A5F">
          <w:pPr>
            <w:pStyle w:val="6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_Toc13478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六、 Roadmap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_Toc13478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12CB619">
          <w:r>
            <w:fldChar w:fldCharType="end"/>
          </w:r>
        </w:p>
      </w:sdtContent>
    </w:sdt>
    <w:p w14:paraId="59216210">
      <w:pPr>
        <w:rPr>
          <w:rFonts w:hint="eastAsia"/>
          <w:lang w:val="en-US" w:eastAsia="zh-CN"/>
        </w:rPr>
      </w:pPr>
    </w:p>
    <w:p w14:paraId="794E05BA">
      <w:pPr>
        <w:pStyle w:val="3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1" w:name="_Toc21954"/>
      <w:r>
        <w:rPr>
          <w:rFonts w:hint="eastAsia" w:ascii="微软雅黑" w:hAnsi="微软雅黑" w:eastAsia="微软雅黑" w:cs="微软雅黑"/>
          <w:lang w:val="en-US" w:eastAsia="zh-CN"/>
        </w:rPr>
        <w:t>一、产品定位</w:t>
      </w:r>
      <w:bookmarkEnd w:id="1"/>
    </w:p>
    <w:p w14:paraId="1B4BC38D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ivy_mooncake 是一款支持亚秒级数据实时性、面向开放湖仓格式、端到端支持PG原生类型与基于IvorySQL Oracle兼容类型的 Postgres 实时分析扩展。</w:t>
      </w:r>
    </w:p>
    <w:p w14:paraId="7AC9CA04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6E26953D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库内列存镜像 + CDC 实时同步,更高效的复合事务/分析场景,免 ETL 搬运。</w:t>
      </w:r>
    </w:p>
    <w:p w14:paraId="008E1A53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DuckDB 列式向量化执行引擎,支持高性能 OLAP。</w:t>
      </w:r>
    </w:p>
    <w:p w14:paraId="38D52FBB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Apache Iceberg 开放格式持久化,免格式锁定。</w:t>
      </w:r>
    </w:p>
    <w:p w14:paraId="6129C3CD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IvorySQL Oracle 兼容类型端到端打通,支持 Oracle 迁移后的实时分析。</w:t>
      </w:r>
    </w:p>
    <w:p w14:paraId="757E9562"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同时支持PG原生类型与Oracle兼容类型。</w:t>
      </w:r>
    </w:p>
    <w:p w14:paraId="1F9A5E34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50E2C785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ivy_mooncake 是一款面向多核实时分析的极致列式性能、面向开放湖仓的数据互通、面向 Oracle 迁移的端到端类型兼容,全面友好开放、与社区伙伴共建的 Postgres 实时分析扩展。</w:t>
      </w:r>
    </w:p>
    <w:p w14:paraId="7CD982A4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ivy_mooncake 是 pg_mooncake的 IvorySQL 发行版,深度融合 IvorySQL 在 Oracle 兼容领域的工程积累与DuckDB 在实时列式分析领域的研发经验,结合企业级迁移与近实时分析的场景需求,持续构建竞争力特性。</w:t>
      </w:r>
    </w:p>
    <w:p w14:paraId="398ABE15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6E95515F"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2" w:name="_Toc22690"/>
      <w:r>
        <w:rPr>
          <w:rFonts w:hint="eastAsia"/>
          <w:lang w:val="en-US" w:eastAsia="zh-CN"/>
        </w:rPr>
        <w:t>应用场景</w:t>
      </w:r>
      <w:bookmarkEnd w:id="2"/>
    </w:p>
    <w:p w14:paraId="017B612A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近实时运营分析</w:t>
      </w:r>
    </w:p>
    <w:p w14:paraId="1D8EFDD6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高写入、低延迟可见、以联机事务为主而分析需求并重的混合场景。例如电商运营看板、金融风控、O2O 实时调度、电信 CRM/计费报表等。业务库照常承载事务,列存镜像承载聚合查询,看板与决策读到亚秒级新鲜数据,分析负载不与行存事务争抢资源。</w:t>
      </w:r>
    </w:p>
    <w:p w14:paraId="5B0CE9A2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22CB45B0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Oracle 迁移后的实时分析</w:t>
      </w:r>
    </w:p>
    <w:p w14:paraId="3477BD9C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从 Oracle 迁移至 IvorySQL 的金融、政企、电信等核心系统,业务表大量使用 Oracle 特有类型(DATE、NUMBER、RAW 等),既需保留 Oracle 语义又需对接现代分析与湖仓的场景。含 Oracle 类型的业务表经 CDC 直接镜像到 Iceberg 并被下游引擎消费,兼容类型端到端语义保留,补齐迁移后的分析断层。</w:t>
      </w:r>
    </w:p>
    <w:p w14:paraId="435389F9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21435BEC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开放湖仓联邦分析</w:t>
      </w:r>
    </w:p>
    <w:p w14:paraId="17FE1769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数据分散于对象存储(S3/OSS)、既有 Iceberg 仓库与 Postgres 业务库,需以单一入口做即席只读分析、避免引入新引擎与格式锁定的场景。以简化模式(仅 ivy_duckdb)把 IvorySQL 当作能直读 Parquet/CSV/Iceberg 的查询入口,对既有数据湖跨源联邦查询,链路短、不需后台进程。</w:t>
      </w:r>
    </w:p>
    <w:p w14:paraId="38080798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0453CB11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物联网与时序追加型数据</w:t>
      </w:r>
    </w:p>
    <w:p w14:paraId="34D56092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工业监控、车联网、智慧城市等场景下,传感设备多、采样率高,数据以追加(append)写入为主,写入与分析并重。高频追加经 CDC 持续落地为列式 Iceberg,行存承载实时点查与最新状态,列存镜像承载海量历史的扫描与聚合。</w:t>
      </w:r>
    </w:p>
    <w:p w14:paraId="582640DC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2E15B769"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3" w:name="_Toc2633"/>
      <w:r>
        <w:rPr>
          <w:rFonts w:hint="eastAsia"/>
          <w:lang w:val="en-US" w:eastAsia="zh-CN"/>
        </w:rPr>
        <w:t>产品特点</w:t>
      </w:r>
      <w:bookmarkEnd w:id="3"/>
    </w:p>
    <w:p w14:paraId="20C213A2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ivy_mooncake 相比通用「事务库 + 外置数仓」方案,主要有以下几个特点:</w:t>
      </w:r>
    </w:p>
    <w:p w14:paraId="2A4EA579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7746B6E0"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高性能列式分析</w:t>
      </w:r>
    </w:p>
    <w:p w14:paraId="788CC9A0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DuckDB 列式、向量化执行引擎,面向多核做并行扫描与聚合。</w:t>
      </w:r>
    </w:p>
    <w:p w14:paraId="52B9B33D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镜像以 Apache Iceberg / Parquet 列存落地,分析型扫描相较行存有数量级优势。</w:t>
      </w:r>
    </w:p>
    <w:p w14:paraId="56949E47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分析负载落在列存镜像,与行存事务负载物理隔离,互不争抢资源。</w:t>
      </w:r>
    </w:p>
    <w:p w14:paraId="47B631CC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DA1D115">
      <w:pPr>
        <w:widowControl w:val="0"/>
        <w:numPr>
          <w:ilvl w:val="0"/>
          <w:numId w:val="4"/>
        </w:numPr>
        <w:ind w:left="425" w:leftChars="0" w:hanging="425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实时免ETL延迟</w:t>
      </w:r>
    </w:p>
    <w:p w14:paraId="06325E8B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moonlink 经逻辑复制槽读 WAL进行持久化存储。</w:t>
      </w:r>
    </w:p>
    <w:p w14:paraId="7368919D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解码 → Arrow 列式 → Iceberg writer 持续落地,镜像实时跟随源表更新。</w:t>
      </w:r>
    </w:p>
    <w:p w14:paraId="13E3A306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58CF0CD8">
      <w:pPr>
        <w:widowControl w:val="0"/>
        <w:numPr>
          <w:ilvl w:val="0"/>
          <w:numId w:val="4"/>
        </w:numPr>
        <w:ind w:left="425" w:leftChars="0" w:hanging="425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bookmarkStart w:id="7" w:name="_GoBack"/>
      <w:r>
        <w:rPr>
          <w:rFonts w:hint="eastAsia" w:ascii="微软雅黑" w:hAnsi="微软雅黑" w:eastAsia="微软雅黑" w:cs="微软雅黑"/>
          <w:lang w:val="en-US" w:eastAsia="zh-CN"/>
        </w:rPr>
        <w:t>开放湖仓格式</w:t>
      </w:r>
    </w:p>
    <w:bookmarkEnd w:id="7"/>
    <w:p w14:paraId="482EE388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镜像以 Apache Iceberg 开放格式存储,免格式锁定。</w:t>
      </w:r>
    </w:p>
    <w:p w14:paraId="2C9A6A2E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通过PG插件接入,与 Postgres 权限、连接、工具生态原生融合,无新查询语言。</w:t>
      </w:r>
    </w:p>
    <w:p w14:paraId="210539B1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975749D">
      <w:pPr>
        <w:widowControl w:val="0"/>
        <w:numPr>
          <w:ilvl w:val="0"/>
          <w:numId w:val="4"/>
        </w:numPr>
        <w:ind w:left="425" w:leftChars="0" w:hanging="425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兼容Oracle(基于IvorySQL)</w:t>
      </w:r>
    </w:p>
    <w:p w14:paraId="27F2A15F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IvorySQL Oracle 兼容类型端到端打通</w:t>
      </w:r>
    </w:p>
    <w:p w14:paraId="104B54A6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- 同时支持PostgreSQL原生数据类型与Oracle兼容类型。</w:t>
      </w:r>
    </w:p>
    <w:p w14:paraId="6F8BCCA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0E3B7221"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4" w:name="_Toc9516"/>
      <w:r>
        <w:rPr>
          <w:rFonts w:hint="eastAsia"/>
          <w:lang w:val="en-US" w:eastAsia="zh-CN"/>
        </w:rPr>
        <w:t>技术架构</w:t>
      </w:r>
      <w:bookmarkEnd w:id="4"/>
    </w:p>
    <w:p w14:paraId="278720B7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ivy_mooncake 是 Postgres 进程内的扩展式系统,不引入独立的数仓服务节点。在这样的架构中,业务数据仍存储于 Postgres 行存表;数据变更经逻辑复制槽由 moonlink 后台进程实时捕获,以列式格式镜像到 Iceberg 仓库;而分析任务被下推到进程内的 DuckDB 引擎执行,通过列式向量化扫描,实现对分析负载的快速响应。同时,镜像以 Apache Iceberg 开放格式落地,既保证数据被外部引擎读取的开放性,又支持读路径的横向扩展。</w:t>
      </w:r>
    </w:p>
    <w:p w14:paraId="62276B16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B82BF82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ivy_mooncake 沿读、写两条数据路径展开,支持完整版(含 ivy_moonlink )与简化版(仅 pg_duckdb 只读)两种部署形态,其逻辑架构如下图所示。</w:t>
      </w:r>
    </w:p>
    <w:p w14:paraId="14B5B35A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5270500" cy="43065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D83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46C0259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14:paraId="0E57C2C0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描述</w:t>
            </w:r>
          </w:p>
        </w:tc>
      </w:tr>
      <w:tr w14:paraId="7C2D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926F0D0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IvorySQL 内核</w:t>
            </w:r>
          </w:p>
        </w:tc>
        <w:tc>
          <w:tcPr>
            <w:tcW w:w="4261" w:type="dxa"/>
          </w:tcPr>
          <w:p w14:paraId="4C5E639A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业务数据库内核（IvorySQL / Postgres）。存储业务数据于行存表，承载联机事务，产生 WAL 日志，并通过逻辑复制槽向下游提供变更流；在 Oracle 兼容模式下提供 Oracle 语法与类型支持。</w:t>
            </w:r>
          </w:p>
        </w:tc>
      </w:tr>
      <w:tr w14:paraId="29FE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4B45EBD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Ivy_mooncake</w:t>
            </w:r>
          </w:p>
        </w:tc>
        <w:tc>
          <w:tcPr>
            <w:tcW w:w="4261" w:type="dxa"/>
          </w:tcPr>
          <w:p w14:paraId="5ECCE64A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扩展入口模块。注册 mooncake 表访问方法（USING mooncake），驱动 moonlink 建立并管理列存镜像，是用户操作镜像表的统一入口。</w:t>
            </w:r>
          </w:p>
        </w:tc>
      </w:tr>
      <w:tr w14:paraId="5733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E25D15C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Ivy_moonlink</w:t>
            </w:r>
          </w:p>
        </w:tc>
        <w:tc>
          <w:tcPr>
            <w:tcW w:w="4261" w:type="dxa"/>
          </w:tcPr>
          <w:p w14:paraId="0B46F172">
            <w:pPr>
              <w:widowControl w:val="0"/>
              <w:numPr>
                <w:numId w:val="0"/>
              </w:numPr>
              <w:jc w:val="both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实时CDC模块（Rust 后台进程，Background Worker）。经逻辑复制槽读取 WAL，拉取表 schema，将变更解码并持久化。</w:t>
            </w:r>
          </w:p>
        </w:tc>
      </w:tr>
      <w:tr w14:paraId="7D22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2D2A3AB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Ivy_duckdb</w:t>
            </w:r>
          </w:p>
        </w:tc>
        <w:tc>
          <w:tcPr>
            <w:tcW w:w="4261" w:type="dxa"/>
          </w:tcPr>
          <w:p w14:paraId="4E8F82B2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分析执行模块。将 Postgres 计划树翻译为 DuckDB 计划，调用进程内 DuckDB 引擎扫描 Iceberg 镜像，并完成 PG与DuckDB 类型双向映射</w:t>
            </w:r>
          </w:p>
        </w:tc>
      </w:tr>
      <w:tr w14:paraId="3659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1D1E582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Iceberg 仓库</w:t>
            </w:r>
          </w:p>
        </w:tc>
        <w:tc>
          <w:tcPr>
            <w:tcW w:w="4261" w:type="dxa"/>
          </w:tcPr>
          <w:p w14:paraId="1E0344BB">
            <w:pPr>
              <w:widowControl w:val="0"/>
              <w:numPr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列存镜像的持久化存储（Apache Iceberg 开放格式：Parquet 数据 + 标准元数据）。</w:t>
            </w:r>
          </w:p>
        </w:tc>
      </w:tr>
    </w:tbl>
    <w:p w14:paraId="6EF38536"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6611CE7A"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5" w:name="_Toc26860"/>
      <w:r>
        <w:rPr>
          <w:rFonts w:hint="eastAsia"/>
          <w:lang w:val="en-US" w:eastAsia="zh-CN"/>
        </w:rPr>
        <w:t>部署形态</w:t>
      </w:r>
      <w:bookmarkEnd w:id="5"/>
    </w:p>
    <w:p w14:paraId="02DB191B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ivy_mooncake 支持完整版与简化版两种部署形态。</w:t>
      </w:r>
    </w:p>
    <w:p w14:paraId="64CC54AC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4293CC82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常用概念</w:t>
      </w:r>
    </w:p>
    <w:p w14:paraId="5E2C6F1F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6FEE1FFD"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完整版</w:t>
      </w:r>
    </w:p>
    <w:p w14:paraId="53C0DA12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完整版指同时部署 ivy_mooncake + ivy_duckdb + ivy_moonlink 后台进程的形态。支持把 Postgres 表实时镜像到 Iceberg并由 DuckDB 加速分析。</w:t>
      </w:r>
    </w:p>
    <w:p w14:paraId="33EEA0FF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770789F1"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简化版</w:t>
      </w:r>
    </w:p>
    <w:p w14:paraId="1063E5F6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简化版指仅部署 ivy_duckdb 的形态。无 ivy_moonlink 后台进程,不写 Iceberg,仅对外部 Iceberg 或 PG 表做只读联邦分析。</w:t>
      </w:r>
    </w:p>
    <w:p w14:paraId="41060EE5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43C6E9D8"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后台进程</w:t>
      </w:r>
    </w:p>
    <w:p w14:paraId="74128DC8">
      <w:pPr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后台进程指 ivy_moonlink CDC 引擎,承担写路径。由 GUC 参数pg_mooncake.enable_bgworker 控制是否注册(重启生效),关闭即退化为简化版能力。</w:t>
      </w:r>
    </w:p>
    <w:p w14:paraId="7AAB5244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213AA30C"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列存镜像</w:t>
      </w:r>
    </w:p>
    <w:p w14:paraId="2E985BAE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列存镜像指以 USING mooncake 访问方法创建、经 CDC 与源行存表实时同步的 Iceberg 格式表。</w:t>
      </w:r>
    </w:p>
    <w:p w14:paraId="30EC370E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163E944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完整版与简化版两种形态方案介绍请见下表：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0"/>
        <w:gridCol w:w="2840"/>
      </w:tblGrid>
      <w:tr w14:paraId="481A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617A174">
            <w:pPr>
              <w:numPr>
                <w:numId w:val="0"/>
              </w:numP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维度</w:t>
            </w:r>
          </w:p>
        </w:tc>
        <w:tc>
          <w:tcPr>
            <w:tcW w:w="2840" w:type="dxa"/>
          </w:tcPr>
          <w:p w14:paraId="053551B0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完整版</w:t>
            </w:r>
          </w:p>
        </w:tc>
        <w:tc>
          <w:tcPr>
            <w:tcW w:w="2840" w:type="dxa"/>
          </w:tcPr>
          <w:p w14:paraId="2A400E1B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简化版（仅 ivy_duckdb ）</w:t>
            </w:r>
          </w:p>
        </w:tc>
      </w:tr>
      <w:tr w14:paraId="0BE3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5B5BD30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扩展集合</w:t>
            </w:r>
          </w:p>
        </w:tc>
        <w:tc>
          <w:tcPr>
            <w:tcW w:w="2840" w:type="dxa"/>
          </w:tcPr>
          <w:p w14:paraId="3F394297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Ivy_mooncake,ivy_duckdb</w:t>
            </w:r>
          </w:p>
        </w:tc>
        <w:tc>
          <w:tcPr>
            <w:tcW w:w="2840" w:type="dxa"/>
          </w:tcPr>
          <w:p w14:paraId="68C8287D">
            <w:pPr>
              <w:numPr>
                <w:numId w:val="0"/>
              </w:numP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ivy_duckdb</w:t>
            </w:r>
          </w:p>
        </w:tc>
      </w:tr>
      <w:tr w14:paraId="2CC4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8A95053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后台进程</w:t>
            </w:r>
          </w:p>
        </w:tc>
        <w:tc>
          <w:tcPr>
            <w:tcW w:w="2840" w:type="dxa"/>
          </w:tcPr>
          <w:p w14:paraId="5B953228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必需（moonlink_service）</w:t>
            </w:r>
          </w:p>
        </w:tc>
        <w:tc>
          <w:tcPr>
            <w:tcW w:w="2840" w:type="dxa"/>
          </w:tcPr>
          <w:p w14:paraId="3E0BD90D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不需要</w:t>
            </w:r>
          </w:p>
        </w:tc>
      </w:tr>
      <w:tr w14:paraId="7C47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64EA7FD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持久化 Iceberg</w:t>
            </w:r>
          </w:p>
        </w:tc>
        <w:tc>
          <w:tcPr>
            <w:tcW w:w="2840" w:type="dxa"/>
          </w:tcPr>
          <w:p w14:paraId="0136D5BE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支持</w:t>
            </w:r>
          </w:p>
        </w:tc>
        <w:tc>
          <w:tcPr>
            <w:tcW w:w="2840" w:type="dxa"/>
          </w:tcPr>
          <w:p w14:paraId="60FDA59C">
            <w:pPr>
              <w:numPr>
                <w:numId w:val="0"/>
              </w:numP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不支持（只读已有 Iceberg/pg行存 ）</w:t>
            </w:r>
          </w:p>
        </w:tc>
      </w:tr>
      <w:tr w14:paraId="56D8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74CC7B4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主要用途</w:t>
            </w:r>
          </w:p>
        </w:tc>
        <w:tc>
          <w:tcPr>
            <w:tcW w:w="2840" w:type="dxa"/>
          </w:tcPr>
          <w:p w14:paraId="529E9398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OLAP 镜像、近实时分析</w:t>
            </w:r>
          </w:p>
        </w:tc>
        <w:tc>
          <w:tcPr>
            <w:tcW w:w="2840" w:type="dxa"/>
          </w:tcPr>
          <w:p w14:paraId="03CD1203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只读分析</w:t>
            </w:r>
          </w:p>
        </w:tc>
      </w:tr>
      <w:tr w14:paraId="063F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5C01E40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部署体积</w:t>
            </w:r>
          </w:p>
        </w:tc>
        <w:tc>
          <w:tcPr>
            <w:tcW w:w="2840" w:type="dxa"/>
          </w:tcPr>
          <w:p w14:paraId="278CCA2C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较大</w:t>
            </w:r>
          </w:p>
        </w:tc>
        <w:tc>
          <w:tcPr>
            <w:tcW w:w="2840" w:type="dxa"/>
          </w:tcPr>
          <w:p w14:paraId="6DD25B08">
            <w:pPr>
              <w:numPr>
                <w:numId w:val="0"/>
              </w:num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较小</w:t>
            </w:r>
          </w:p>
        </w:tc>
      </w:tr>
    </w:tbl>
    <w:p w14:paraId="0C1792AA"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005218B6"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bookmarkStart w:id="6" w:name="_Toc13478"/>
      <w:r>
        <w:rPr>
          <w:rFonts w:hint="eastAsia"/>
          <w:lang w:val="en-US" w:eastAsia="zh-CN"/>
        </w:rPr>
        <w:t>Roadmap</w:t>
      </w:r>
      <w:bookmarkEnd w:id="6"/>
    </w:p>
    <w:p w14:paraId="7039F3C1">
      <w:pPr>
        <w:numPr>
          <w:ilvl w:val="0"/>
          <w:numId w:val="6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集成云存储（S3、R2）和 Iceberg REST 目录</w:t>
      </w:r>
    </w:p>
    <w:p w14:paraId="441ECD75">
      <w:pPr>
        <w:numPr>
          <w:ilvl w:val="0"/>
          <w:numId w:val="6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列存储表上的二级索引（全文索引、向量索引）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E5A5D"/>
    <w:multiLevelType w:val="singleLevel"/>
    <w:tmpl w:val="8DFE5A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18750BC"/>
    <w:multiLevelType w:val="singleLevel"/>
    <w:tmpl w:val="918750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D8D87C9"/>
    <w:multiLevelType w:val="singleLevel"/>
    <w:tmpl w:val="9D8D87C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BBF57440"/>
    <w:multiLevelType w:val="singleLevel"/>
    <w:tmpl w:val="BBF5744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22785E4"/>
    <w:multiLevelType w:val="singleLevel"/>
    <w:tmpl w:val="C22785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FF572A15"/>
    <w:multiLevelType w:val="singleLevel"/>
    <w:tmpl w:val="FF572A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4231"/>
    <w:rsid w:val="015A5C8A"/>
    <w:rsid w:val="033F6241"/>
    <w:rsid w:val="0393174D"/>
    <w:rsid w:val="05273C7A"/>
    <w:rsid w:val="07035F04"/>
    <w:rsid w:val="0B654ED8"/>
    <w:rsid w:val="0EFC01A2"/>
    <w:rsid w:val="0F2B6A4C"/>
    <w:rsid w:val="100030EB"/>
    <w:rsid w:val="10B71042"/>
    <w:rsid w:val="12560D57"/>
    <w:rsid w:val="12A97D33"/>
    <w:rsid w:val="13335F97"/>
    <w:rsid w:val="13DD512E"/>
    <w:rsid w:val="15042FE5"/>
    <w:rsid w:val="151A7F78"/>
    <w:rsid w:val="1575470E"/>
    <w:rsid w:val="158C40CE"/>
    <w:rsid w:val="159B19FD"/>
    <w:rsid w:val="16021876"/>
    <w:rsid w:val="185537EF"/>
    <w:rsid w:val="18805781"/>
    <w:rsid w:val="1A53593D"/>
    <w:rsid w:val="1BE44EAC"/>
    <w:rsid w:val="1CF93E93"/>
    <w:rsid w:val="1E996DDC"/>
    <w:rsid w:val="1FDF724A"/>
    <w:rsid w:val="20686980"/>
    <w:rsid w:val="2070550A"/>
    <w:rsid w:val="223B3771"/>
    <w:rsid w:val="231B3181"/>
    <w:rsid w:val="256242E5"/>
    <w:rsid w:val="27315DD3"/>
    <w:rsid w:val="29460768"/>
    <w:rsid w:val="2AD1624A"/>
    <w:rsid w:val="2D6D50F9"/>
    <w:rsid w:val="2EAB53B6"/>
    <w:rsid w:val="2F2E6FE6"/>
    <w:rsid w:val="2F6A157A"/>
    <w:rsid w:val="3296307C"/>
    <w:rsid w:val="33DE722D"/>
    <w:rsid w:val="344D5340"/>
    <w:rsid w:val="34CB26EB"/>
    <w:rsid w:val="35E36704"/>
    <w:rsid w:val="365860EB"/>
    <w:rsid w:val="36AA1853"/>
    <w:rsid w:val="36E50873"/>
    <w:rsid w:val="36ED0778"/>
    <w:rsid w:val="37920F3E"/>
    <w:rsid w:val="37E347C0"/>
    <w:rsid w:val="380E2C43"/>
    <w:rsid w:val="38707839"/>
    <w:rsid w:val="39F057E5"/>
    <w:rsid w:val="39FC3F7F"/>
    <w:rsid w:val="3B245DB9"/>
    <w:rsid w:val="3BE01960"/>
    <w:rsid w:val="3E8A370C"/>
    <w:rsid w:val="403A7797"/>
    <w:rsid w:val="43582D63"/>
    <w:rsid w:val="43584D01"/>
    <w:rsid w:val="44AD1387"/>
    <w:rsid w:val="46C50F82"/>
    <w:rsid w:val="48B100D3"/>
    <w:rsid w:val="4A0265F3"/>
    <w:rsid w:val="4DA51819"/>
    <w:rsid w:val="4F8808D8"/>
    <w:rsid w:val="533B4B60"/>
    <w:rsid w:val="54685EAE"/>
    <w:rsid w:val="55DB4F23"/>
    <w:rsid w:val="5A226467"/>
    <w:rsid w:val="5B264A3C"/>
    <w:rsid w:val="5BA6329C"/>
    <w:rsid w:val="5E051395"/>
    <w:rsid w:val="5EC26852"/>
    <w:rsid w:val="5FC758B8"/>
    <w:rsid w:val="62D375E5"/>
    <w:rsid w:val="64DC4A2F"/>
    <w:rsid w:val="64E35BA2"/>
    <w:rsid w:val="653325E9"/>
    <w:rsid w:val="65DF22BC"/>
    <w:rsid w:val="68454FE5"/>
    <w:rsid w:val="6A4626EF"/>
    <w:rsid w:val="6AF77E0B"/>
    <w:rsid w:val="6B325F00"/>
    <w:rsid w:val="6B8D38E9"/>
    <w:rsid w:val="6BEC0B71"/>
    <w:rsid w:val="6C1A04F7"/>
    <w:rsid w:val="6DAB36CB"/>
    <w:rsid w:val="70826EAE"/>
    <w:rsid w:val="71746AA2"/>
    <w:rsid w:val="732C4B32"/>
    <w:rsid w:val="76211EB8"/>
    <w:rsid w:val="76CC09D3"/>
    <w:rsid w:val="77DD6EF2"/>
    <w:rsid w:val="785C3891"/>
    <w:rsid w:val="78684BB6"/>
    <w:rsid w:val="7B383966"/>
    <w:rsid w:val="7B3F44E6"/>
    <w:rsid w:val="7B8437E3"/>
    <w:rsid w:val="7C3C5007"/>
    <w:rsid w:val="7DF22338"/>
    <w:rsid w:val="7EF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uiPriority w:val="0"/>
  </w:style>
  <w:style w:type="paragraph" w:styleId="6">
    <w:name w:val="toc 2"/>
    <w:basedOn w:val="1"/>
    <w:next w:val="1"/>
    <w:uiPriority w:val="0"/>
    <w:pPr>
      <w:ind w:left="420" w:left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1076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2026-06-02T05:06:55Z</dcterms:created>
  <dc:creator>taoz</dc:creator>
  <cp:lastModifiedBy>tz</cp:lastModifiedBy>
  <dcterms:modified xsi:type="dcterms:W3CDTF">2026-06-05T07:07:01Z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eyJoZGlkIjoiY2M0N2E2ODUzODI5M2VkYjI2ZWI1ZjczOTg2M2M0MTkiLCJ1c2VySWQiOiI1NzM3MDc3MzAifQ==</vt:lpwstr>
  </property>
  <property fmtid="{D5CDD505-2E9C-101B-9397-08002B2CF9AE}" pid="4" name="ICV">
    <vt:lpwstr>8CD7AADED1B140A4AC70A269992053DE_13</vt:lpwstr>
  </property>
</Properties>
</file>